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D0624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985DCE5" w:rsidR="00C15348" w:rsidRPr="008C71BE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038AA" w:rsidRPr="00A038AA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D06249" w:rsidRPr="008B4C34">
        <w:rPr>
          <w:rFonts w:ascii="Lidl Font Pro" w:hAnsi="Lidl Font Pro" w:cs="Helv"/>
          <w:color w:val="auto"/>
          <w:sz w:val="22"/>
          <w:szCs w:val="22"/>
          <w:lang w:val="el-GR"/>
        </w:rPr>
        <w:t>1</w:t>
      </w:r>
      <w:r w:rsidR="0083089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C71BE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A038AA" w:rsidRPr="00A038AA">
        <w:rPr>
          <w:rFonts w:ascii="Lidl Font Pro" w:hAnsi="Lidl Font Pro" w:cs="Helv"/>
          <w:color w:val="auto"/>
          <w:sz w:val="22"/>
          <w:szCs w:val="22"/>
          <w:lang w:val="el-GR"/>
        </w:rPr>
        <w:t>9</w:t>
      </w:r>
      <w:r w:rsidR="00830899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330A08" w:rsidRPr="008C71BE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0348429C" w14:textId="32E7C1C6" w:rsidR="00AD660D" w:rsidRPr="00490801" w:rsidRDefault="00575C32" w:rsidP="00AD660D">
      <w:pPr>
        <w:spacing w:before="240" w:after="24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 w:rsidRPr="00575C3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Η Lidl Κύπρου καλεί νέους και νέες για τις τελευταίες θέσεις στο πρόγραμμα</w:t>
      </w:r>
      <w:r w:rsidR="00490801" w:rsidRPr="004908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Lidl UP: </w:t>
      </w:r>
      <w:proofErr w:type="spellStart"/>
      <w:r w:rsidR="00490801" w:rsidRPr="004908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Learn</w:t>
      </w:r>
      <w:proofErr w:type="spellEnd"/>
      <w:r w:rsidR="00490801" w:rsidRPr="004908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&amp; </w:t>
      </w:r>
      <w:proofErr w:type="spellStart"/>
      <w:r w:rsidR="00490801" w:rsidRPr="0049080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Work</w:t>
      </w:r>
      <w:proofErr w:type="spellEnd"/>
    </w:p>
    <w:p w14:paraId="1A238AA8" w14:textId="61DC1769" w:rsidR="007F0EC1" w:rsidRPr="00490801" w:rsidRDefault="007F0EC1" w:rsidP="0009102C">
      <w:pPr>
        <w:pBdr>
          <w:top w:val="nil"/>
          <w:left w:val="nil"/>
          <w:bottom w:val="nil"/>
          <w:right w:val="nil"/>
          <w:between w:val="nil"/>
          <w:bar w:val="nil"/>
        </w:pBd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</w:pPr>
      <w:r w:rsidRPr="00490801"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  <w:t>Ολοκληρώνονται οι αιτήσεις για το καινοτόμο πρόγραμμα εκπαίδευσης και εργασίας</w:t>
      </w:r>
      <w:r w:rsidR="00490801" w:rsidRPr="00490801"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  <w:t xml:space="preserve">, </w:t>
      </w:r>
      <w:r w:rsidR="00490801"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  <w:t xml:space="preserve">το οποίο </w:t>
      </w:r>
      <w:r w:rsidR="00575C32" w:rsidRPr="00490801"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  <w:t>θα</w:t>
      </w:r>
      <w:r w:rsidRPr="00490801">
        <w:rPr>
          <w:rFonts w:ascii="Lidl Font Pro" w:eastAsia="Lidl Font Pro" w:hAnsi="Lidl Font Pro" w:cs="Lidl Font Pro"/>
          <w:b/>
          <w:bCs/>
          <w:color w:val="1F497D"/>
          <w:u w:color="1F497D"/>
          <w:bdr w:val="nil"/>
          <w:lang w:val="el-GR" w:eastAsia="el-GR"/>
        </w:rPr>
        <w:t xml:space="preserve"> φιλοξενήσει την επόμενη γενιά στελεχών διοίκησης καταστημάτων.</w:t>
      </w:r>
    </w:p>
    <w:p w14:paraId="1C8774D8" w14:textId="4CC5D9B8" w:rsidR="00A038AA" w:rsidRPr="00A038AA" w:rsidRDefault="00A038AA" w:rsidP="00A038A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038AA">
        <w:rPr>
          <w:rFonts w:ascii="Lidl Font Pro" w:hAnsi="Lidl Font Pro"/>
          <w:color w:val="000000" w:themeColor="text1"/>
          <w:lang w:val="el-GR"/>
        </w:rPr>
        <w:t xml:space="preserve">Με αυξημένο ενδιαφέρον ξεκίνησε η διαδικασία αιτήσεων για το </w:t>
      </w:r>
      <w:r w:rsidRPr="00A038AA">
        <w:rPr>
          <w:rFonts w:ascii="Lidl Font Pro" w:hAnsi="Lidl Font Pro"/>
          <w:b/>
          <w:bCs/>
          <w:color w:val="000000" w:themeColor="text1"/>
          <w:lang w:val="el-GR"/>
        </w:rPr>
        <w:t xml:space="preserve">Lidl UP: </w:t>
      </w:r>
      <w:proofErr w:type="spellStart"/>
      <w:r w:rsidRPr="00A038AA">
        <w:rPr>
          <w:rFonts w:ascii="Lidl Font Pro" w:hAnsi="Lidl Font Pro"/>
          <w:b/>
          <w:bCs/>
          <w:color w:val="000000" w:themeColor="text1"/>
          <w:lang w:val="el-GR"/>
        </w:rPr>
        <w:t>Learn</w:t>
      </w:r>
      <w:proofErr w:type="spellEnd"/>
      <w:r w:rsidRPr="00A038AA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proofErr w:type="spellStart"/>
      <w:r w:rsidRPr="00A038AA">
        <w:rPr>
          <w:rFonts w:ascii="Lidl Font Pro" w:hAnsi="Lidl Font Pro"/>
          <w:b/>
          <w:bCs/>
          <w:color w:val="000000" w:themeColor="text1"/>
          <w:lang w:val="el-GR"/>
        </w:rPr>
        <w:t>Work</w:t>
      </w:r>
      <w:proofErr w:type="spellEnd"/>
      <w:r w:rsidRPr="00A038AA">
        <w:rPr>
          <w:rFonts w:ascii="Lidl Font Pro" w:hAnsi="Lidl Font Pro"/>
          <w:b/>
          <w:bCs/>
          <w:color w:val="000000" w:themeColor="text1"/>
          <w:lang w:val="el-GR"/>
        </w:rPr>
        <w:t>.</w:t>
      </w:r>
      <w:r w:rsidRPr="00A038AA">
        <w:rPr>
          <w:rFonts w:ascii="Lidl Font Pro" w:hAnsi="Lidl Font Pro"/>
          <w:color w:val="000000" w:themeColor="text1"/>
          <w:lang w:val="el-GR"/>
        </w:rPr>
        <w:t xml:space="preserve"> Οι θέσεις είναι περιορισμένες – μία ανά κατάστημα Lidl – και ήδη οι πρώτοι </w:t>
      </w:r>
      <w:r w:rsidR="00A249B4">
        <w:rPr>
          <w:rFonts w:ascii="Lidl Font Pro" w:hAnsi="Lidl Font Pro"/>
          <w:color w:val="000000" w:themeColor="text1"/>
          <w:lang w:val="el-GR"/>
        </w:rPr>
        <w:t xml:space="preserve">και πρώτες </w:t>
      </w:r>
      <w:r w:rsidRPr="00A038AA">
        <w:rPr>
          <w:rFonts w:ascii="Lidl Font Pro" w:hAnsi="Lidl Font Pro"/>
          <w:color w:val="000000" w:themeColor="text1"/>
          <w:lang w:val="el-GR"/>
        </w:rPr>
        <w:t>συμμετέχοντες έχουν επιλεγεί.</w:t>
      </w:r>
    </w:p>
    <w:p w14:paraId="1BE48AEA" w14:textId="30B32574" w:rsidR="002F71DE" w:rsidRPr="002F71DE" w:rsidRDefault="00A038AA" w:rsidP="00A038A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A038AA">
        <w:rPr>
          <w:rFonts w:ascii="Lidl Font Pro" w:hAnsi="Lidl Font Pro"/>
          <w:color w:val="000000" w:themeColor="text1"/>
          <w:lang w:val="el-GR"/>
        </w:rPr>
        <w:t xml:space="preserve">Το Lidl UP: </w:t>
      </w:r>
      <w:proofErr w:type="spellStart"/>
      <w:r w:rsidRPr="00A038AA">
        <w:rPr>
          <w:rFonts w:ascii="Lidl Font Pro" w:hAnsi="Lidl Font Pro"/>
          <w:color w:val="000000" w:themeColor="text1"/>
          <w:lang w:val="el-GR"/>
        </w:rPr>
        <w:t>Learn</w:t>
      </w:r>
      <w:proofErr w:type="spellEnd"/>
      <w:r w:rsidRPr="00A038AA">
        <w:rPr>
          <w:rFonts w:ascii="Lidl Font Pro" w:hAnsi="Lidl Font Pro"/>
          <w:color w:val="000000" w:themeColor="text1"/>
          <w:lang w:val="el-GR"/>
        </w:rPr>
        <w:t xml:space="preserve"> &amp; </w:t>
      </w:r>
      <w:proofErr w:type="spellStart"/>
      <w:r w:rsidRPr="00A038AA">
        <w:rPr>
          <w:rFonts w:ascii="Lidl Font Pro" w:hAnsi="Lidl Font Pro"/>
          <w:color w:val="000000" w:themeColor="text1"/>
          <w:lang w:val="el-GR"/>
        </w:rPr>
        <w:t>Work</w:t>
      </w:r>
      <w:proofErr w:type="spellEnd"/>
      <w:r w:rsidRPr="00A038AA">
        <w:rPr>
          <w:rFonts w:ascii="Lidl Font Pro" w:hAnsi="Lidl Font Pro"/>
          <w:color w:val="000000" w:themeColor="text1"/>
          <w:lang w:val="el-GR"/>
        </w:rPr>
        <w:t xml:space="preserve"> δίνει την ευκαιρία σε νέους και νέες, χωρίς προηγούμενη επαγγελματική εμπειρία, να εξελιχθούν σε </w:t>
      </w:r>
      <w:r w:rsidRPr="00A038AA">
        <w:rPr>
          <w:rFonts w:ascii="Lidl Font Pro" w:hAnsi="Lidl Font Pro"/>
          <w:b/>
          <w:bCs/>
          <w:color w:val="000000" w:themeColor="text1"/>
          <w:lang w:val="el-GR"/>
        </w:rPr>
        <w:t>Υποδιευθυντές/</w:t>
      </w:r>
      <w:proofErr w:type="spellStart"/>
      <w:r w:rsidRPr="00A038AA">
        <w:rPr>
          <w:rFonts w:ascii="Lidl Font Pro" w:hAnsi="Lidl Font Pro"/>
          <w:b/>
          <w:bCs/>
          <w:color w:val="000000" w:themeColor="text1"/>
          <w:lang w:val="el-GR"/>
        </w:rPr>
        <w:t>τριες</w:t>
      </w:r>
      <w:proofErr w:type="spellEnd"/>
      <w:r w:rsidRPr="00A038AA">
        <w:rPr>
          <w:rFonts w:ascii="Lidl Font Pro" w:hAnsi="Lidl Font Pro"/>
          <w:b/>
          <w:bCs/>
          <w:color w:val="000000" w:themeColor="text1"/>
          <w:lang w:val="el-GR"/>
        </w:rPr>
        <w:t xml:space="preserve"> Καταστημάτων</w:t>
      </w:r>
      <w:r w:rsidRPr="00A038AA">
        <w:rPr>
          <w:rFonts w:ascii="Lidl Font Pro" w:hAnsi="Lidl Font Pro"/>
          <w:color w:val="000000" w:themeColor="text1"/>
          <w:lang w:val="el-GR"/>
        </w:rPr>
        <w:t xml:space="preserve"> σε διάστημα δύο ετών, με μεικτές απολαβές από 1.530€ για την πρώτο χρόνο, ποσό που φτάνει στα </w:t>
      </w:r>
      <w:r w:rsidRPr="00A038AA">
        <w:rPr>
          <w:rFonts w:ascii="Lidl Font Pro" w:hAnsi="Lidl Font Pro"/>
          <w:b/>
          <w:bCs/>
          <w:color w:val="000000" w:themeColor="text1"/>
          <w:lang w:val="el-GR"/>
        </w:rPr>
        <w:t xml:space="preserve">1.700€ 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μετά από </w:t>
      </w:r>
      <w:r w:rsidRPr="00A038AA">
        <w:rPr>
          <w:rFonts w:ascii="Lidl Font Pro" w:hAnsi="Lidl Font Pro"/>
          <w:b/>
          <w:bCs/>
          <w:color w:val="000000" w:themeColor="text1"/>
          <w:lang w:val="el-GR"/>
        </w:rPr>
        <w:t>δύο χρόνια</w:t>
      </w:r>
      <w:r w:rsidRPr="008B4C34">
        <w:rPr>
          <w:rFonts w:ascii="Lidl Font Pro" w:hAnsi="Lidl Font Pro"/>
          <w:color w:val="000000" w:themeColor="text1"/>
          <w:lang w:val="el-GR"/>
        </w:rPr>
        <w:t>.</w:t>
      </w:r>
      <w:r w:rsidRPr="00A038AA">
        <w:rPr>
          <w:rFonts w:ascii="Lidl Font Pro" w:hAnsi="Lidl Font Pro"/>
          <w:color w:val="000000" w:themeColor="text1"/>
          <w:lang w:val="el-GR"/>
        </w:rPr>
        <w:t xml:space="preserve"> </w:t>
      </w:r>
      <w:r w:rsidR="002F71DE" w:rsidRPr="008C71BE">
        <w:rPr>
          <w:rFonts w:ascii="Lidl Font Pro" w:hAnsi="Lidl Font Pro"/>
          <w:color w:val="000000" w:themeColor="text1"/>
          <w:lang w:val="el-GR"/>
        </w:rPr>
        <w:t xml:space="preserve">Το πρόγραμμα θα υλοποιηθεί </w:t>
      </w:r>
      <w:r w:rsidR="002F71DE"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στις επαρχίες της Λευκωσίας, της Λάρνακας, της Λεμεσού, της Πάφου και στην ελεύθερη επαρχία Αμμοχώστου με τη συμμετοχή ενός σπουδαστή/ σπουδάστριας </w:t>
      </w:r>
      <w:r w:rsidR="002F71DE">
        <w:rPr>
          <w:rFonts w:ascii="Lidl Font Pro" w:hAnsi="Lidl Font Pro"/>
          <w:b/>
          <w:bCs/>
          <w:color w:val="000000" w:themeColor="text1"/>
          <w:lang w:val="el-GR"/>
        </w:rPr>
        <w:t>σε κάθε</w:t>
      </w:r>
      <w:r w:rsidR="002F71DE"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κατ</w:t>
      </w:r>
      <w:r w:rsidR="002F71DE">
        <w:rPr>
          <w:rFonts w:ascii="Lidl Font Pro" w:hAnsi="Lidl Font Pro"/>
          <w:b/>
          <w:bCs/>
          <w:color w:val="000000" w:themeColor="text1"/>
          <w:lang w:val="el-GR"/>
        </w:rPr>
        <w:t>ά</w:t>
      </w:r>
      <w:r w:rsidR="002F71DE" w:rsidRPr="008C71BE">
        <w:rPr>
          <w:rFonts w:ascii="Lidl Font Pro" w:hAnsi="Lidl Font Pro"/>
          <w:b/>
          <w:bCs/>
          <w:color w:val="000000" w:themeColor="text1"/>
          <w:lang w:val="el-GR"/>
        </w:rPr>
        <w:t>στ</w:t>
      </w:r>
      <w:r w:rsidR="002F71DE">
        <w:rPr>
          <w:rFonts w:ascii="Lidl Font Pro" w:hAnsi="Lidl Font Pro"/>
          <w:b/>
          <w:bCs/>
          <w:color w:val="000000" w:themeColor="text1"/>
          <w:lang w:val="el-GR"/>
        </w:rPr>
        <w:t>η</w:t>
      </w:r>
      <w:r w:rsidR="002F71DE"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μα </w:t>
      </w:r>
      <w:r w:rsidR="002F71DE" w:rsidRPr="008C71BE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="002F71DE" w:rsidRPr="008C71BE">
        <w:rPr>
          <w:rFonts w:ascii="Lidl Font Pro" w:hAnsi="Lidl Font Pro"/>
          <w:b/>
          <w:bCs/>
          <w:color w:val="000000" w:themeColor="text1"/>
          <w:lang w:val="el-GR"/>
        </w:rPr>
        <w:t>.</w:t>
      </w:r>
    </w:p>
    <w:p w14:paraId="139A3AAB" w14:textId="70558537" w:rsidR="00A038AA" w:rsidRPr="00A038AA" w:rsidRDefault="00A038AA" w:rsidP="00A038A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038AA">
        <w:rPr>
          <w:rFonts w:ascii="Lidl Font Pro" w:hAnsi="Lidl Font Pro"/>
          <w:color w:val="000000" w:themeColor="text1"/>
          <w:lang w:val="el-GR"/>
        </w:rPr>
        <w:t>Καθ’ όλη τη διάρκεια του προγράμματος, οι συμμετέχοντες επωφελούνται από:</w:t>
      </w:r>
    </w:p>
    <w:p w14:paraId="309EA0FF" w14:textId="4A50CA3C" w:rsidR="00A038AA" w:rsidRPr="007F0EC1" w:rsidRDefault="00A038AA" w:rsidP="007F0EC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Πραγματική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εμπειρία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σε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καταστήματα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Lidl,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με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καθοδήγηση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από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έμπειρους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Διευθυντές</w:t>
      </w:r>
      <w:r w:rsidRPr="007F0EC1">
        <w:rPr>
          <w:rFonts w:ascii="Lidl Font Pro" w:hAnsi="Lidl Font Pro"/>
          <w:color w:val="000000" w:themeColor="text1"/>
          <w:lang w:val="el-GR"/>
        </w:rPr>
        <w:t>/</w:t>
      </w:r>
      <w:proofErr w:type="spellStart"/>
      <w:r w:rsidRPr="007F0EC1">
        <w:rPr>
          <w:rFonts w:ascii="Lidl Font Pro" w:hAnsi="Lidl Font Pro" w:cs="Lidl Font Pro"/>
          <w:color w:val="000000" w:themeColor="text1"/>
          <w:lang w:val="el-GR"/>
        </w:rPr>
        <w:t>τριες</w:t>
      </w:r>
      <w:proofErr w:type="spellEnd"/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Καταστημάτων</w:t>
      </w:r>
      <w:r w:rsidR="008B4C34">
        <w:rPr>
          <w:rFonts w:ascii="Lidl Font Pro" w:hAnsi="Lidl Font Pro" w:cs="Lidl Font Pro"/>
          <w:color w:val="000000" w:themeColor="text1"/>
          <w:lang w:val="el-GR"/>
        </w:rPr>
        <w:t>.</w:t>
      </w:r>
    </w:p>
    <w:p w14:paraId="5093161A" w14:textId="186B35BE" w:rsidR="00A038AA" w:rsidRPr="007F0EC1" w:rsidRDefault="00A038AA" w:rsidP="007F0EC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Σταθερό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μεικτό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μηνιαίο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μισθό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ύψους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1.000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€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για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την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διάρκεια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του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color w:val="000000" w:themeColor="text1"/>
          <w:lang w:val="el-GR"/>
        </w:rPr>
        <w:t>προγράμματος</w:t>
      </w:r>
      <w:r w:rsidR="008B4C34">
        <w:rPr>
          <w:rFonts w:ascii="Lidl Font Pro" w:hAnsi="Lidl Font Pro" w:cs="Lidl Font Pro"/>
          <w:color w:val="000000" w:themeColor="text1"/>
          <w:lang w:val="el-GR"/>
        </w:rPr>
        <w:t>.</w:t>
      </w:r>
    </w:p>
    <w:p w14:paraId="062E099D" w14:textId="63F97A9C" w:rsidR="00A038AA" w:rsidRPr="007F0EC1" w:rsidRDefault="00A038AA" w:rsidP="007F0EC1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i/>
          <w:iCs/>
          <w:color w:val="000000" w:themeColor="text1"/>
          <w:lang w:val="el-GR"/>
        </w:rPr>
      </w:pP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Πιστοποιητικό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συμμετοχής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και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κατάρτισης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στον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κλάδο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b/>
          <w:bCs/>
          <w:color w:val="000000" w:themeColor="text1"/>
          <w:lang w:val="el-GR"/>
        </w:rPr>
        <w:t>του</w:t>
      </w:r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7F0EC1">
        <w:rPr>
          <w:rFonts w:ascii="Lidl Font Pro" w:hAnsi="Lidl Font Pro"/>
          <w:b/>
          <w:bCs/>
          <w:color w:val="000000" w:themeColor="text1"/>
          <w:lang w:val="el-GR"/>
        </w:rPr>
        <w:t>Retail</w:t>
      </w:r>
      <w:proofErr w:type="spellEnd"/>
      <w:r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Management </w:t>
      </w:r>
      <w:r w:rsidR="002F71DE" w:rsidRPr="007F0EC1">
        <w:rPr>
          <w:rFonts w:ascii="Lidl Font Pro" w:hAnsi="Lidl Font Pro"/>
          <w:color w:val="000000" w:themeColor="text1"/>
          <w:lang w:val="el-GR"/>
        </w:rPr>
        <w:t>σε συνεργασία με το</w:t>
      </w:r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>Future</w:t>
      </w:r>
      <w:proofErr w:type="spellEnd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>Skills</w:t>
      </w:r>
      <w:proofErr w:type="spellEnd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>Hub</w:t>
      </w:r>
      <w:proofErr w:type="spellEnd"/>
      <w:r w:rsidR="002F71DE" w:rsidRPr="007F0EC1">
        <w:rPr>
          <w:rFonts w:ascii="Lidl Font Pro" w:hAnsi="Lidl Font Pro"/>
          <w:b/>
          <w:bCs/>
          <w:color w:val="000000" w:themeColor="text1"/>
          <w:lang w:val="el-GR"/>
        </w:rPr>
        <w:t>, το Κέντρο Δια Βίου Μάθησης του Ευρωπαϊκού Πανεπιστημίου  Κύπρου</w:t>
      </w:r>
      <w:r w:rsidRPr="007F0EC1">
        <w:rPr>
          <w:rFonts w:ascii="Lidl Font Pro" w:hAnsi="Lidl Font Pro"/>
          <w:color w:val="000000" w:themeColor="text1"/>
          <w:lang w:val="el-GR"/>
        </w:rPr>
        <w:t xml:space="preserve"> </w:t>
      </w:r>
      <w:r w:rsidR="002F71DE" w:rsidRPr="007F0EC1">
        <w:rPr>
          <w:rFonts w:ascii="Lidl Font Pro" w:hAnsi="Lidl Font Pro"/>
          <w:color w:val="000000" w:themeColor="text1"/>
          <w:lang w:val="el-GR"/>
        </w:rPr>
        <w:t>(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το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οποίο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μπορεί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να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αξιοποιηθεί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για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συνέχιση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σπουδών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σε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σχετικό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πτυχιακό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F0EC1">
        <w:rPr>
          <w:rFonts w:ascii="Lidl Font Pro" w:hAnsi="Lidl Font Pro" w:cs="Lidl Font Pro"/>
          <w:i/>
          <w:iCs/>
          <w:color w:val="000000" w:themeColor="text1"/>
          <w:lang w:val="el-GR"/>
        </w:rPr>
        <w:t>πρόγραμμ</w:t>
      </w:r>
      <w:r w:rsidRPr="007F0EC1">
        <w:rPr>
          <w:rFonts w:ascii="Lidl Font Pro" w:hAnsi="Lidl Font Pro"/>
          <w:i/>
          <w:iCs/>
          <w:color w:val="000000" w:themeColor="text1"/>
          <w:lang w:val="el-GR"/>
        </w:rPr>
        <w:t>α</w:t>
      </w:r>
      <w:r w:rsidR="002F71DE" w:rsidRPr="007F0EC1">
        <w:rPr>
          <w:rFonts w:ascii="Lidl Font Pro" w:hAnsi="Lidl Font Pro"/>
          <w:i/>
          <w:iCs/>
          <w:color w:val="000000" w:themeColor="text1"/>
          <w:lang w:val="el-GR"/>
        </w:rPr>
        <w:t>)</w:t>
      </w:r>
      <w:r w:rsidR="008B4C34">
        <w:rPr>
          <w:rFonts w:ascii="Lidl Font Pro" w:hAnsi="Lidl Font Pro"/>
          <w:i/>
          <w:iCs/>
          <w:color w:val="000000" w:themeColor="text1"/>
          <w:lang w:val="el-GR"/>
        </w:rPr>
        <w:t>.</w:t>
      </w:r>
    </w:p>
    <w:p w14:paraId="1ED614C7" w14:textId="0729B4B8" w:rsidR="008B4C34" w:rsidRDefault="002F71DE" w:rsidP="008C71BE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F71DE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Το Lidl UP: </w:t>
      </w:r>
      <w:proofErr w:type="spellStart"/>
      <w:r w:rsidRPr="002F71DE">
        <w:rPr>
          <w:rFonts w:ascii="Lidl Font Pro" w:hAnsi="Lidl Font Pro"/>
          <w:b/>
          <w:bCs/>
          <w:color w:val="000000" w:themeColor="text1"/>
          <w:lang w:val="el-GR"/>
        </w:rPr>
        <w:t>Learn</w:t>
      </w:r>
      <w:proofErr w:type="spellEnd"/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&amp; </w:t>
      </w:r>
      <w:proofErr w:type="spellStart"/>
      <w:r w:rsidRPr="002F71DE">
        <w:rPr>
          <w:rFonts w:ascii="Lidl Font Pro" w:hAnsi="Lidl Font Pro"/>
          <w:b/>
          <w:bCs/>
          <w:color w:val="000000" w:themeColor="text1"/>
          <w:lang w:val="el-GR"/>
        </w:rPr>
        <w:t>Work</w:t>
      </w:r>
      <w:proofErr w:type="spellEnd"/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ξεχωρίζει ως </w:t>
      </w:r>
      <w:r>
        <w:rPr>
          <w:rFonts w:ascii="Lidl Font Pro" w:hAnsi="Lidl Font Pro"/>
          <w:b/>
          <w:bCs/>
          <w:color w:val="000000" w:themeColor="text1"/>
          <w:lang w:val="el-GR"/>
        </w:rPr>
        <w:t>το μοναδικό</w:t>
      </w:r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ολοκληρωμέν</w:t>
      </w:r>
      <w:r>
        <w:rPr>
          <w:rFonts w:ascii="Lidl Font Pro" w:hAnsi="Lidl Font Pro"/>
          <w:b/>
          <w:bCs/>
          <w:color w:val="000000" w:themeColor="text1"/>
          <w:lang w:val="el-GR"/>
        </w:rPr>
        <w:t>ο</w:t>
      </w:r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πρόγραμμα</w:t>
      </w:r>
      <w:r>
        <w:rPr>
          <w:rFonts w:ascii="Lidl Font Pro" w:hAnsi="Lidl Font Pro"/>
          <w:b/>
          <w:bCs/>
          <w:color w:val="000000" w:themeColor="text1"/>
          <w:lang w:val="el-GR"/>
        </w:rPr>
        <w:t xml:space="preserve"> στο </w:t>
      </w:r>
      <w:r>
        <w:rPr>
          <w:rFonts w:ascii="Lidl Font Pro" w:hAnsi="Lidl Font Pro"/>
          <w:b/>
          <w:bCs/>
          <w:color w:val="000000" w:themeColor="text1"/>
          <w:lang w:val="en-US"/>
        </w:rPr>
        <w:t>Retail</w:t>
      </w:r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>
        <w:rPr>
          <w:rFonts w:ascii="Lidl Font Pro" w:hAnsi="Lidl Font Pro"/>
          <w:b/>
          <w:bCs/>
          <w:color w:val="000000" w:themeColor="text1"/>
          <w:lang w:val="en-US"/>
        </w:rPr>
        <w:t>Management</w:t>
      </w:r>
      <w:r w:rsidRPr="002F71DE">
        <w:rPr>
          <w:rFonts w:ascii="Lidl Font Pro" w:hAnsi="Lidl Font Pro"/>
          <w:b/>
          <w:bCs/>
          <w:color w:val="000000" w:themeColor="text1"/>
          <w:lang w:val="el-GR"/>
        </w:rPr>
        <w:t xml:space="preserve"> στην Κύπρο </w:t>
      </w:r>
      <w:r w:rsidRPr="002F71DE">
        <w:rPr>
          <w:rFonts w:ascii="Lidl Font Pro" w:hAnsi="Lidl Font Pro"/>
          <w:color w:val="000000" w:themeColor="text1"/>
          <w:lang w:val="el-GR"/>
        </w:rPr>
        <w:t xml:space="preserve">και αποτελεί στρατηγική επένδυση στη νέα γενιά επαγγελματιών, ενισχύοντας την ανάπτυξη δεξιοτήτων και την ταχεία εξέλιξη σε θέσεις ευθύνης. </w:t>
      </w:r>
      <w:bookmarkStart w:id="0" w:name="_Hlk207613996"/>
      <w:r w:rsidR="00392C82" w:rsidRPr="008B4C34">
        <w:rPr>
          <w:rFonts w:ascii="Lidl Font Pro" w:hAnsi="Lidl Font Pro"/>
          <w:b/>
          <w:bCs/>
          <w:color w:val="000000" w:themeColor="text1"/>
          <w:lang w:val="el-GR"/>
        </w:rPr>
        <w:t>Η καταληκτική ημερομηνία για την υποβολή αιτήσεων είναι η Πέμπτη 25 Σεπτεμβρίου</w:t>
      </w:r>
      <w:r w:rsidR="001640DA" w:rsidRPr="008B4C34">
        <w:rPr>
          <w:rFonts w:ascii="Lidl Font Pro" w:hAnsi="Lidl Font Pro"/>
          <w:b/>
          <w:bCs/>
          <w:color w:val="000000" w:themeColor="text1"/>
          <w:lang w:val="el-GR"/>
        </w:rPr>
        <w:t>.</w:t>
      </w:r>
      <w:r w:rsidR="001640DA" w:rsidRPr="001640DA">
        <w:rPr>
          <w:rFonts w:ascii="Lidl Font Pro" w:hAnsi="Lidl Font Pro"/>
          <w:color w:val="000000" w:themeColor="text1"/>
          <w:lang w:val="el-GR"/>
        </w:rPr>
        <w:t xml:space="preserve"> </w:t>
      </w:r>
      <w:bookmarkEnd w:id="0"/>
    </w:p>
    <w:p w14:paraId="0446115B" w14:textId="02981123" w:rsidR="008C71BE" w:rsidRPr="001640DA" w:rsidRDefault="008C71BE" w:rsidP="008C71BE">
      <w:pPr>
        <w:spacing w:after="120" w:line="360" w:lineRule="auto"/>
        <w:jc w:val="both"/>
        <w:rPr>
          <w:rFonts w:ascii="Lidl Font Pro" w:hAnsi="Lidl Font Pro"/>
          <w:strike/>
          <w:color w:val="000000" w:themeColor="text1"/>
          <w:lang w:val="el-GR"/>
        </w:rPr>
      </w:pPr>
      <w:r w:rsidRPr="001640DA">
        <w:rPr>
          <w:rFonts w:ascii="Lidl Font Pro" w:hAnsi="Lidl Font Pro"/>
          <w:color w:val="000000" w:themeColor="text1"/>
          <w:lang w:val="el-GR"/>
        </w:rPr>
        <w:t>Μάθετε</w:t>
      </w:r>
      <w:r w:rsidRPr="008C71BE">
        <w:rPr>
          <w:rFonts w:ascii="Lidl Font Pro" w:hAnsi="Lidl Font Pro"/>
          <w:color w:val="000000" w:themeColor="text1"/>
          <w:lang w:val="el-GR"/>
        </w:rPr>
        <w:t xml:space="preserve"> περισσότερα για το πρόγραμμα και το όραμα της Lidl Κύπρου </w:t>
      </w:r>
      <w:r w:rsidRPr="007F0EC1">
        <w:rPr>
          <w:rFonts w:ascii="Lidl Font Pro" w:hAnsi="Lidl Font Pro"/>
          <w:color w:val="000000" w:themeColor="text1"/>
          <w:lang w:val="el-GR"/>
        </w:rPr>
        <w:t>στο</w:t>
      </w:r>
      <w:r w:rsidRPr="008C71B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hyperlink r:id="rId8" w:history="1">
        <w:r w:rsidRPr="007F0EC1">
          <w:rPr>
            <w:rStyle w:val="-"/>
            <w:rFonts w:ascii="Lidl Font Pro" w:hAnsi="Lidl Font Pro"/>
            <w:lang w:val="el-GR"/>
          </w:rPr>
          <w:t>team.lidl.com.cy</w:t>
        </w:r>
        <w:r w:rsidR="0004461F" w:rsidRPr="007F0EC1">
          <w:rPr>
            <w:rStyle w:val="-"/>
            <w:rFonts w:ascii="Lidl Font Pro" w:hAnsi="Lidl Font Pro"/>
            <w:lang w:val="el-GR"/>
          </w:rPr>
          <w:t>.</w:t>
        </w:r>
      </w:hyperlink>
    </w:p>
    <w:p w14:paraId="24EB66A1" w14:textId="77777777" w:rsidR="008C71BE" w:rsidRPr="008C71BE" w:rsidRDefault="008C71BE" w:rsidP="008C71BE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494C8FFE" w14:textId="7F6A7825" w:rsidR="00AF568F" w:rsidRPr="003B1C20" w:rsidRDefault="006B243D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sectPr w:rsidR="00AF568F" w:rsidRPr="003B1C20" w:rsidSect="00DF2D4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15BAC" w14:textId="77777777" w:rsidR="00EC1582" w:rsidRDefault="00EC1582" w:rsidP="00C15348">
      <w:pPr>
        <w:spacing w:after="0" w:line="240" w:lineRule="auto"/>
      </w:pPr>
      <w:r>
        <w:separator/>
      </w:r>
    </w:p>
  </w:endnote>
  <w:endnote w:type="continuationSeparator" w:id="0">
    <w:p w14:paraId="33BD4EF7" w14:textId="77777777" w:rsidR="00EC1582" w:rsidRDefault="00EC1582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F378" w14:textId="77777777" w:rsidR="00EC1582" w:rsidRDefault="00EC1582" w:rsidP="00C15348">
      <w:pPr>
        <w:spacing w:after="0" w:line="240" w:lineRule="auto"/>
      </w:pPr>
      <w:r>
        <w:separator/>
      </w:r>
    </w:p>
  </w:footnote>
  <w:footnote w:type="continuationSeparator" w:id="0">
    <w:p w14:paraId="06344E19" w14:textId="77777777" w:rsidR="00EC1582" w:rsidRDefault="00EC1582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1A1266FA"/>
    <w:multiLevelType w:val="hybridMultilevel"/>
    <w:tmpl w:val="B8A076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4"/>
  </w:num>
  <w:num w:numId="2" w16cid:durableId="1724518041">
    <w:abstractNumId w:val="3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2"/>
  </w:num>
  <w:num w:numId="5" w16cid:durableId="334571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BA0"/>
    <w:rsid w:val="00016E0D"/>
    <w:rsid w:val="00020E29"/>
    <w:rsid w:val="00021857"/>
    <w:rsid w:val="00024A8A"/>
    <w:rsid w:val="00024E48"/>
    <w:rsid w:val="00031735"/>
    <w:rsid w:val="00031CE2"/>
    <w:rsid w:val="00034ED0"/>
    <w:rsid w:val="0004461F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102C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C03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06F0"/>
    <w:rsid w:val="00151B60"/>
    <w:rsid w:val="0015238D"/>
    <w:rsid w:val="00152706"/>
    <w:rsid w:val="00153D2D"/>
    <w:rsid w:val="00154C1E"/>
    <w:rsid w:val="00162A7C"/>
    <w:rsid w:val="00162B5D"/>
    <w:rsid w:val="001640DA"/>
    <w:rsid w:val="0016448B"/>
    <w:rsid w:val="001676E0"/>
    <w:rsid w:val="001741A0"/>
    <w:rsid w:val="00183413"/>
    <w:rsid w:val="0019064A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2AE5"/>
    <w:rsid w:val="001E3185"/>
    <w:rsid w:val="001E4730"/>
    <w:rsid w:val="001E5AEF"/>
    <w:rsid w:val="001E6DBB"/>
    <w:rsid w:val="001F13C9"/>
    <w:rsid w:val="002016AE"/>
    <w:rsid w:val="00201C85"/>
    <w:rsid w:val="00217155"/>
    <w:rsid w:val="0022489B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5951"/>
    <w:rsid w:val="002F71DE"/>
    <w:rsid w:val="00301D4C"/>
    <w:rsid w:val="00303911"/>
    <w:rsid w:val="00306FEF"/>
    <w:rsid w:val="003233DA"/>
    <w:rsid w:val="00323B10"/>
    <w:rsid w:val="003246C8"/>
    <w:rsid w:val="00330A08"/>
    <w:rsid w:val="00330FF4"/>
    <w:rsid w:val="00335FC6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92C82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41C3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801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D5789"/>
    <w:rsid w:val="004E09CA"/>
    <w:rsid w:val="004E09EA"/>
    <w:rsid w:val="004E4AF1"/>
    <w:rsid w:val="004E61A6"/>
    <w:rsid w:val="004E6F67"/>
    <w:rsid w:val="004F0DC9"/>
    <w:rsid w:val="004F21AF"/>
    <w:rsid w:val="00501C4B"/>
    <w:rsid w:val="00504728"/>
    <w:rsid w:val="00511599"/>
    <w:rsid w:val="00520255"/>
    <w:rsid w:val="005224EB"/>
    <w:rsid w:val="00524282"/>
    <w:rsid w:val="0052660A"/>
    <w:rsid w:val="00526E8B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75C32"/>
    <w:rsid w:val="00581119"/>
    <w:rsid w:val="0058265D"/>
    <w:rsid w:val="005842F1"/>
    <w:rsid w:val="00587025"/>
    <w:rsid w:val="005913FE"/>
    <w:rsid w:val="00591BB7"/>
    <w:rsid w:val="00592BD8"/>
    <w:rsid w:val="00596876"/>
    <w:rsid w:val="005A50F0"/>
    <w:rsid w:val="005B2166"/>
    <w:rsid w:val="005B2682"/>
    <w:rsid w:val="005B3710"/>
    <w:rsid w:val="005C3536"/>
    <w:rsid w:val="005D0BA7"/>
    <w:rsid w:val="005E1A4C"/>
    <w:rsid w:val="005E2795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5F6DF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A66D5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E7CCD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0EC1"/>
    <w:rsid w:val="007F161B"/>
    <w:rsid w:val="007F23DF"/>
    <w:rsid w:val="007F5514"/>
    <w:rsid w:val="007F7364"/>
    <w:rsid w:val="007F7CD5"/>
    <w:rsid w:val="008003FF"/>
    <w:rsid w:val="00801156"/>
    <w:rsid w:val="00803086"/>
    <w:rsid w:val="00805A03"/>
    <w:rsid w:val="00811C25"/>
    <w:rsid w:val="008151BB"/>
    <w:rsid w:val="0081573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4C34"/>
    <w:rsid w:val="008C1E18"/>
    <w:rsid w:val="008C301F"/>
    <w:rsid w:val="008C4194"/>
    <w:rsid w:val="008C71BE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33965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38AA"/>
    <w:rsid w:val="00A1653D"/>
    <w:rsid w:val="00A2171F"/>
    <w:rsid w:val="00A22895"/>
    <w:rsid w:val="00A2495E"/>
    <w:rsid w:val="00A249B4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30C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660D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6195"/>
    <w:rsid w:val="00C0066A"/>
    <w:rsid w:val="00C03ACF"/>
    <w:rsid w:val="00C15348"/>
    <w:rsid w:val="00C25999"/>
    <w:rsid w:val="00C26098"/>
    <w:rsid w:val="00C26318"/>
    <w:rsid w:val="00C324A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0B2B"/>
    <w:rsid w:val="00C820AB"/>
    <w:rsid w:val="00C82224"/>
    <w:rsid w:val="00C97414"/>
    <w:rsid w:val="00CA1C39"/>
    <w:rsid w:val="00CB0793"/>
    <w:rsid w:val="00CB43B3"/>
    <w:rsid w:val="00CC0BEA"/>
    <w:rsid w:val="00CC4740"/>
    <w:rsid w:val="00CC5E78"/>
    <w:rsid w:val="00CC6D24"/>
    <w:rsid w:val="00CC7CCE"/>
    <w:rsid w:val="00CD2F26"/>
    <w:rsid w:val="00CD681C"/>
    <w:rsid w:val="00CE1F9C"/>
    <w:rsid w:val="00CE4072"/>
    <w:rsid w:val="00CE4449"/>
    <w:rsid w:val="00CE499C"/>
    <w:rsid w:val="00CE77FA"/>
    <w:rsid w:val="00CF1527"/>
    <w:rsid w:val="00CF34CE"/>
    <w:rsid w:val="00CF5370"/>
    <w:rsid w:val="00CF7671"/>
    <w:rsid w:val="00D03575"/>
    <w:rsid w:val="00D06249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1F68"/>
    <w:rsid w:val="00D35440"/>
    <w:rsid w:val="00D520F5"/>
    <w:rsid w:val="00D60666"/>
    <w:rsid w:val="00D6631D"/>
    <w:rsid w:val="00D7169A"/>
    <w:rsid w:val="00D730A2"/>
    <w:rsid w:val="00D741EA"/>
    <w:rsid w:val="00D8067A"/>
    <w:rsid w:val="00D8233D"/>
    <w:rsid w:val="00D8361A"/>
    <w:rsid w:val="00D84155"/>
    <w:rsid w:val="00D860B0"/>
    <w:rsid w:val="00D90422"/>
    <w:rsid w:val="00D9058B"/>
    <w:rsid w:val="00D92B21"/>
    <w:rsid w:val="00D977E1"/>
    <w:rsid w:val="00DA2254"/>
    <w:rsid w:val="00DA5276"/>
    <w:rsid w:val="00DA671D"/>
    <w:rsid w:val="00DB11BE"/>
    <w:rsid w:val="00DB4B01"/>
    <w:rsid w:val="00DB7A3F"/>
    <w:rsid w:val="00DC14A6"/>
    <w:rsid w:val="00DC2D0E"/>
    <w:rsid w:val="00DC4BC4"/>
    <w:rsid w:val="00DC6657"/>
    <w:rsid w:val="00DC67B4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55A1"/>
    <w:rsid w:val="00E64C60"/>
    <w:rsid w:val="00E66A45"/>
    <w:rsid w:val="00E70986"/>
    <w:rsid w:val="00E71E35"/>
    <w:rsid w:val="00E724BD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007C"/>
    <w:rsid w:val="00EC1582"/>
    <w:rsid w:val="00EC4F0D"/>
    <w:rsid w:val="00ED1DFB"/>
    <w:rsid w:val="00ED52F2"/>
    <w:rsid w:val="00EE2C2A"/>
    <w:rsid w:val="00EF1F2B"/>
    <w:rsid w:val="00EF2089"/>
    <w:rsid w:val="00EF2165"/>
    <w:rsid w:val="00EF2DD5"/>
    <w:rsid w:val="00EF4146"/>
    <w:rsid w:val="00F07236"/>
    <w:rsid w:val="00F10A93"/>
    <w:rsid w:val="00F12FF7"/>
    <w:rsid w:val="00F1451A"/>
    <w:rsid w:val="00F17E59"/>
    <w:rsid w:val="00F210E6"/>
    <w:rsid w:val="00F32356"/>
    <w:rsid w:val="00F341C1"/>
    <w:rsid w:val="00F3741B"/>
    <w:rsid w:val="00F45B17"/>
    <w:rsid w:val="00F50357"/>
    <w:rsid w:val="00F557F3"/>
    <w:rsid w:val="00F568D5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87B7B"/>
    <w:rsid w:val="00F910E4"/>
    <w:rsid w:val="00F96C31"/>
    <w:rsid w:val="00FA56DC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.lidl.com.cy/" TargetMode="External"/><Relationship Id="rId13" Type="http://schemas.openxmlformats.org/officeDocument/2006/relationships/hyperlink" Target="https://www.linkedin.com/company/lidl-cypr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2025-08-29T13:50:00Z</dcterms:created>
  <dcterms:modified xsi:type="dcterms:W3CDTF">2025-09-01T09:26:00Z</dcterms:modified>
</cp:coreProperties>
</file>